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AC" w:rsidRDefault="00B723A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723AC" w:rsidRPr="00844F3C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Pr="00844F3C" w:rsidRDefault="00B723AC">
            <w:pPr>
              <w:pStyle w:val="table10"/>
              <w:spacing w:before="120"/>
              <w:rPr>
                <w:b/>
              </w:rPr>
            </w:pPr>
            <w:r w:rsidRPr="00844F3C">
              <w:rPr>
                <w:b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15. Услуги временного приюта (для жертв торговли людьми, лиц, пострадавших от насилия, террористических актов, техногенных катастроф и стихийных бедствий,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15.2.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15.3.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15.4.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16.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16.5.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17.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17.2. организация горячего питания на дому: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17.2.1. доставка на дом горячего питания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17.2.2. оказание помощи в приготовлении пищи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17.2.3. приготовление простых блюд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17.3. доставка овощей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</w:t>
            </w:r>
            <w:r>
              <w:lastRenderedPageBreak/>
              <w:t>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lastRenderedPageBreak/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17.5.1. доставка топлива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17.5.2. подготовка печей к растопке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17.5.3. растопка печей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17.7. уборка жилых помещений: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17.7.1. помощь в поддержании порядка в жилых помещениях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 1 раз в день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17.7.2. протирание пыли с поверхности мебели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17.7.3. вынос мусора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17.7.4. подметание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17.7.6. чистка прикроватных ковриков и дорожек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17.7.7. мытье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lastRenderedPageBreak/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17.7.9. смена штор и гардин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17.7.10. уборка пыли со стен и потолков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17.7.11. чистка ванны, умывальника (раковины)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17.7.12. чистка газовой (электрической) плиты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 xml:space="preserve">17.7.13. мытье посуды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17.7.14. чистка унитаза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17.7.15. мытье холодильника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17.12. оказание помощи в смене нательного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lastRenderedPageBreak/>
              <w:t>17.14.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17.16. оказание помощи в приеме пищи (кормление)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необходимости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17.17.1. причесывание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полустационарного социального обслуживания – при необходимости**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17.17.2. помощь в принятии ванны (душа)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стационарного социального обслуживания – не реже 1 раза в неделю**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17.17.3. мытье головы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17.17.4. бритье бороды и усов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lastRenderedPageBreak/>
              <w:t>17.17.6.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17.17.7. вынос судна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постоянно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17.22. организация прогулки на свежем воздухе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 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 xml:space="preserve">17.24. дневной присмотр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формах социального обслуживания на дому, полустационарного социального обслуживания для граждан, имеющих ограничение жизнедеятельности (способности контролировать свое поведение), соответствующее ФК 2**** – ФК 4****, – при необходимости от 10 до 40 часов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менее 2 раз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менее 1 раза в месяц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19. Социально-педагогические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19.1. проведение занятий по восстановлению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19.1.1.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19.1.2.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19.1.3.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 xml:space="preserve">19.1.4. навыков самостоятельного проживания (обучение правилам поведения в транспорте, </w:t>
            </w:r>
            <w:r>
              <w:lastRenderedPageBreak/>
              <w:t>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lastRenderedPageBreak/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19.2.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19.3.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19.3.1. обеспечение книгами, журналами, газетами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19.3.2.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19.3.3.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B723A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723AC" w:rsidRDefault="00B723A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 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4****, – до 2 раз в неделю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19.3.4.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19.3.5. 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19.4. 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19.5. обучение членов семей,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20.3.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20.3.2. услуг, предоставляемых организациями культуры,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20.6. содействие в заготовке: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lastRenderedPageBreak/>
              <w:t>20.6.1. овощей на зиму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567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22.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22.1. содействие в выполнении реабилитационных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соответствии с индивидуальной программой реабилитации инвалида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в соответствии с индивидуальной программой реабилитации инвалида или заключением врачебно-консультационной комиссии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22.3. обучение пользованию техническими средствами социальной реабилитации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23.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23.1. оказание помощи в уходе за ребенком-инвалидом (детьми-инвалидами) семьям, воспитывающим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23.2. оказание помощи в уходе за детьми семьям, воспитывающим двоих детей, родившихся одновременно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23.3. оказание помощи в уходе за детьми семьям, воспитывающим троих и более детей, родившихся одновременно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 xml:space="preserve">23.4. кратковременное освобождение родителей от ухода за ребенком (детьми) для семей, воспитывающих двоих и более детей, родившихся одновременно, детей-инвалидов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23.5.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24. Услуги сиделки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в форме социального обслуживания на дому – при необходимости от 10 до 40 часов в неделю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lastRenderedPageBreak/>
              <w:t>25. Услуги сопровождаемого проживания: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 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25.1. сопровождение лиц из числа детей-сирот и детей, оставшихся без попечения родителей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>при необходимости до достижения лицами возраста 23 лет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25.2. услуги помощника по сопровождению (для инвалидов I группы с нарушением опорно-двигательного аппарата и (или) по зрению)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не более 40 часов в месяц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25.3. услуги ассистента (для одиноких и одиноко проживающих инвалидов I и II группы с умственными нарушениями)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не более 60 часов в месяц </w:t>
            </w:r>
          </w:p>
        </w:tc>
      </w:tr>
      <w:tr w:rsidR="00B723AC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  <w:ind w:left="284"/>
            </w:pPr>
            <w:r>
              <w:t>25.4. услуги переводчика жестового языка (для инвалидов по слуху)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3AC" w:rsidRDefault="00B723AC">
            <w:pPr>
              <w:pStyle w:val="table10"/>
              <w:spacing w:before="120"/>
            </w:pPr>
            <w:r>
              <w:t xml:space="preserve">не более 90 часов в год </w:t>
            </w:r>
          </w:p>
        </w:tc>
      </w:tr>
    </w:tbl>
    <w:p w:rsidR="00B723AC" w:rsidRDefault="00B723AC">
      <w:pPr>
        <w:pStyle w:val="snoskiline"/>
      </w:pPr>
      <w:bookmarkStart w:id="0" w:name="_GoBack"/>
      <w:bookmarkEnd w:id="0"/>
    </w:p>
    <w:sectPr w:rsidR="00B723AC" w:rsidSect="00844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2D" w:rsidRDefault="00FE462D" w:rsidP="00B723AC">
      <w:pPr>
        <w:spacing w:after="0" w:line="240" w:lineRule="auto"/>
      </w:pPr>
      <w:r>
        <w:separator/>
      </w:r>
    </w:p>
  </w:endnote>
  <w:endnote w:type="continuationSeparator" w:id="0">
    <w:p w:rsidR="00FE462D" w:rsidRDefault="00FE462D" w:rsidP="00B7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7C" w:rsidRDefault="00C265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7C" w:rsidRDefault="00C265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2657C" w:rsidTr="00B723AC">
      <w:tc>
        <w:tcPr>
          <w:tcW w:w="1800" w:type="dxa"/>
          <w:shd w:val="clear" w:color="auto" w:fill="auto"/>
          <w:vAlign w:val="center"/>
        </w:tcPr>
        <w:p w:rsidR="00C2657C" w:rsidRDefault="00C2657C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2657C" w:rsidRDefault="00C2657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2657C" w:rsidRDefault="00C2657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09.09.2021</w:t>
          </w:r>
        </w:p>
        <w:p w:rsidR="00C2657C" w:rsidRPr="00B723AC" w:rsidRDefault="00C2657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2657C" w:rsidRDefault="00C265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2D" w:rsidRDefault="00FE462D" w:rsidP="00B723AC">
      <w:pPr>
        <w:spacing w:after="0" w:line="240" w:lineRule="auto"/>
      </w:pPr>
      <w:r>
        <w:separator/>
      </w:r>
    </w:p>
  </w:footnote>
  <w:footnote w:type="continuationSeparator" w:id="0">
    <w:p w:rsidR="00FE462D" w:rsidRDefault="00FE462D" w:rsidP="00B7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7C" w:rsidRDefault="00C2657C" w:rsidP="00C2657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2657C" w:rsidRDefault="00C265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7C" w:rsidRPr="00B723AC" w:rsidRDefault="00C2657C" w:rsidP="00C2657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723AC">
      <w:rPr>
        <w:rStyle w:val="a9"/>
        <w:rFonts w:ascii="Times New Roman" w:hAnsi="Times New Roman" w:cs="Times New Roman"/>
        <w:sz w:val="24"/>
      </w:rPr>
      <w:fldChar w:fldCharType="begin"/>
    </w:r>
    <w:r w:rsidRPr="00B723AC">
      <w:rPr>
        <w:rStyle w:val="a9"/>
        <w:rFonts w:ascii="Times New Roman" w:hAnsi="Times New Roman" w:cs="Times New Roman"/>
        <w:sz w:val="24"/>
      </w:rPr>
      <w:instrText xml:space="preserve"> PAGE </w:instrText>
    </w:r>
    <w:r w:rsidRPr="00B723AC">
      <w:rPr>
        <w:rStyle w:val="a9"/>
        <w:rFonts w:ascii="Times New Roman" w:hAnsi="Times New Roman" w:cs="Times New Roman"/>
        <w:sz w:val="24"/>
      </w:rPr>
      <w:fldChar w:fldCharType="separate"/>
    </w:r>
    <w:r w:rsidR="00844F3C">
      <w:rPr>
        <w:rStyle w:val="a9"/>
        <w:rFonts w:ascii="Times New Roman" w:hAnsi="Times New Roman" w:cs="Times New Roman"/>
        <w:noProof/>
        <w:sz w:val="24"/>
      </w:rPr>
      <w:t>7</w:t>
    </w:r>
    <w:r w:rsidRPr="00B723AC">
      <w:rPr>
        <w:rStyle w:val="a9"/>
        <w:rFonts w:ascii="Times New Roman" w:hAnsi="Times New Roman" w:cs="Times New Roman"/>
        <w:sz w:val="24"/>
      </w:rPr>
      <w:fldChar w:fldCharType="end"/>
    </w:r>
  </w:p>
  <w:p w:rsidR="00C2657C" w:rsidRPr="00B723AC" w:rsidRDefault="00C2657C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57C" w:rsidRDefault="00C265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AC"/>
    <w:rsid w:val="00844F3C"/>
    <w:rsid w:val="008A2CBF"/>
    <w:rsid w:val="008F28BC"/>
    <w:rsid w:val="00AB6C9D"/>
    <w:rsid w:val="00B723AC"/>
    <w:rsid w:val="00C2657C"/>
    <w:rsid w:val="00EC10F4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8ADD-069C-4543-8B1F-BD75F2A1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3A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723AC"/>
    <w:rPr>
      <w:color w:val="154C94"/>
      <w:u w:val="single"/>
    </w:rPr>
  </w:style>
  <w:style w:type="paragraph" w:customStyle="1" w:styleId="msonormal0">
    <w:name w:val="msonormal"/>
    <w:basedOn w:val="a"/>
    <w:rsid w:val="00B723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723A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723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723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723A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723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723A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723A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723A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723A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723A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723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723A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723A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723A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723A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723A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723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723A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723A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723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723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723A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723A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723A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723A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723A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723A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723A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723A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723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723A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723A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723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723A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723A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723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723A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723A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723A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723A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723A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723A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723A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723A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723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723A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723A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723A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723A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723A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723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723A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723AC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723AC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723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723AC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723A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723A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723A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723A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723A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23A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723A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723A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723AC"/>
    <w:rPr>
      <w:rFonts w:ascii="Symbol" w:hAnsi="Symbol" w:hint="default"/>
    </w:rPr>
  </w:style>
  <w:style w:type="character" w:customStyle="1" w:styleId="onewind3">
    <w:name w:val="onewind3"/>
    <w:basedOn w:val="a0"/>
    <w:rsid w:val="00B723AC"/>
    <w:rPr>
      <w:rFonts w:ascii="Wingdings 3" w:hAnsi="Wingdings 3" w:hint="default"/>
    </w:rPr>
  </w:style>
  <w:style w:type="character" w:customStyle="1" w:styleId="onewind2">
    <w:name w:val="onewind2"/>
    <w:basedOn w:val="a0"/>
    <w:rsid w:val="00B723AC"/>
    <w:rPr>
      <w:rFonts w:ascii="Wingdings 2" w:hAnsi="Wingdings 2" w:hint="default"/>
    </w:rPr>
  </w:style>
  <w:style w:type="character" w:customStyle="1" w:styleId="onewind">
    <w:name w:val="onewind"/>
    <w:basedOn w:val="a0"/>
    <w:rsid w:val="00B723AC"/>
    <w:rPr>
      <w:rFonts w:ascii="Wingdings" w:hAnsi="Wingdings" w:hint="default"/>
    </w:rPr>
  </w:style>
  <w:style w:type="character" w:customStyle="1" w:styleId="rednoun">
    <w:name w:val="rednoun"/>
    <w:basedOn w:val="a0"/>
    <w:rsid w:val="00B723AC"/>
  </w:style>
  <w:style w:type="character" w:customStyle="1" w:styleId="post">
    <w:name w:val="post"/>
    <w:basedOn w:val="a0"/>
    <w:rsid w:val="00B723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723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723A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723A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723AC"/>
    <w:rPr>
      <w:rFonts w:ascii="Arial" w:hAnsi="Arial" w:cs="Arial" w:hint="default"/>
    </w:rPr>
  </w:style>
  <w:style w:type="character" w:customStyle="1" w:styleId="snoskiindex">
    <w:name w:val="snoskiindex"/>
    <w:basedOn w:val="a0"/>
    <w:rsid w:val="00B723AC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72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3AC"/>
  </w:style>
  <w:style w:type="paragraph" w:styleId="a7">
    <w:name w:val="footer"/>
    <w:basedOn w:val="a"/>
    <w:link w:val="a8"/>
    <w:uiPriority w:val="99"/>
    <w:unhideWhenUsed/>
    <w:rsid w:val="00B72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3AC"/>
  </w:style>
  <w:style w:type="character" w:styleId="a9">
    <w:name w:val="page number"/>
    <w:basedOn w:val="a0"/>
    <w:uiPriority w:val="99"/>
    <w:semiHidden/>
    <w:unhideWhenUsed/>
    <w:rsid w:val="00B723AC"/>
  </w:style>
  <w:style w:type="table" w:styleId="aa">
    <w:name w:val="Table Grid"/>
    <w:basedOn w:val="a1"/>
    <w:uiPriority w:val="39"/>
    <w:rsid w:val="00B7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65DDE-E8A9-4568-B4F9-46E54FCC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kab7</cp:lastModifiedBy>
  <cp:revision>3</cp:revision>
  <dcterms:created xsi:type="dcterms:W3CDTF">2021-09-15T07:52:00Z</dcterms:created>
  <dcterms:modified xsi:type="dcterms:W3CDTF">2021-09-15T07:53:00Z</dcterms:modified>
</cp:coreProperties>
</file>